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3A" w:rsidRPr="00FD613A" w:rsidRDefault="00FD613A" w:rsidP="00FD613A">
      <w:pPr>
        <w:pStyle w:val="AralkYok"/>
        <w:jc w:val="both"/>
      </w:pPr>
    </w:p>
    <w:p w:rsidR="00FD613A" w:rsidRPr="00FD613A" w:rsidRDefault="00FD613A" w:rsidP="00FD613A">
      <w:pPr>
        <w:pStyle w:val="AralkYok"/>
        <w:jc w:val="both"/>
        <w:rPr>
          <w:b/>
        </w:rPr>
      </w:pPr>
      <w:r w:rsidRPr="00FD613A">
        <w:rPr>
          <w:b/>
        </w:rPr>
        <w:t>VİZYONUMUZ</w:t>
      </w:r>
    </w:p>
    <w:p w:rsidR="00FD613A" w:rsidRPr="00FD613A" w:rsidRDefault="00FD613A" w:rsidP="00FD613A">
      <w:pPr>
        <w:pStyle w:val="AralkYok"/>
        <w:jc w:val="both"/>
      </w:pPr>
      <w:r w:rsidRPr="00FD613A">
        <w:t xml:space="preserve">Diş hekimliği teşhis ve tedavi yöntemlerinde hasta memnuniyeti odaklı  hizmet anlayışıyla  ulusal ve uluslararası standartlarda hizmet veren  ağız ve diş sağlığı merkezi olmak; </w:t>
      </w:r>
      <w:proofErr w:type="gramStart"/>
      <w:r w:rsidRPr="00FD613A">
        <w:t>genç ,dinamik</w:t>
      </w:r>
      <w:proofErr w:type="gramEnd"/>
      <w:r w:rsidRPr="00FD613A">
        <w:t xml:space="preserve"> ,güler yüzlü  personeli  ,alanında  yetkin  hekim  kadrosuyla ,bilimsel , vicdani  ve  etik anlayışla  diş hekimliği  mesleğine   katkı  sunmak  adına  sürekli kendini  geliştirip  yenileyen bir kurum olma hedefindedir.</w:t>
      </w:r>
    </w:p>
    <w:p w:rsidR="00FD613A" w:rsidRPr="00FD613A" w:rsidRDefault="00FD613A" w:rsidP="00FD613A">
      <w:pPr>
        <w:pStyle w:val="AralkYok"/>
        <w:jc w:val="both"/>
        <w:rPr>
          <w:b/>
        </w:rPr>
      </w:pPr>
      <w:r w:rsidRPr="00FD613A">
        <w:rPr>
          <w:b/>
        </w:rPr>
        <w:t>MİSYONUMUZ</w:t>
      </w:r>
    </w:p>
    <w:p w:rsidR="00FD613A" w:rsidRPr="00FD613A" w:rsidRDefault="00FD613A" w:rsidP="00FD613A">
      <w:pPr>
        <w:pStyle w:val="AralkYok"/>
        <w:jc w:val="both"/>
      </w:pPr>
      <w:r w:rsidRPr="00FD613A">
        <w:t>Diş hekimliği hizmetlerini   ve koruyucu  diş hekimliğin</w:t>
      </w:r>
      <w:r>
        <w:t>i en çağdaş ve modern donanımla</w:t>
      </w:r>
      <w:r w:rsidRPr="00FD613A">
        <w:t xml:space="preserve">, konusunda uzman doktorlarımızla gerçekleştirmek; tedavi standartlarını  yükseltip etik değerlerden ödün vermeden toplumun   her kesiminin  tüm ağız ve diş sağlığı gereksinimlerini hasta memnuniyeti  esası ve yüksek hizmet kalitesi  anlayışıyla alanında </w:t>
      </w:r>
      <w:proofErr w:type="gramStart"/>
      <w:r w:rsidRPr="00FD613A">
        <w:t>profesyonel ,öncü</w:t>
      </w:r>
      <w:proofErr w:type="gramEnd"/>
      <w:r w:rsidRPr="00FD613A">
        <w:t xml:space="preserve"> ve lider bir sağlık kuruluşu olmaktır.</w:t>
      </w:r>
    </w:p>
    <w:p w:rsidR="00FD613A" w:rsidRPr="00FD613A" w:rsidRDefault="00FD613A" w:rsidP="00FD613A">
      <w:pPr>
        <w:pStyle w:val="AralkYok"/>
        <w:jc w:val="both"/>
        <w:rPr>
          <w:b/>
        </w:rPr>
      </w:pPr>
      <w:r w:rsidRPr="00FD613A">
        <w:rPr>
          <w:b/>
        </w:rPr>
        <w:t>DEĞERLERİMİZ</w:t>
      </w:r>
    </w:p>
    <w:p w:rsidR="00FD613A" w:rsidRPr="00FD613A" w:rsidRDefault="00FD613A" w:rsidP="00FD613A">
      <w:pPr>
        <w:pStyle w:val="AralkYok"/>
        <w:jc w:val="both"/>
      </w:pPr>
      <w:r w:rsidRPr="00FD613A">
        <w:t>İnsan odaklı yaklaşım</w:t>
      </w:r>
    </w:p>
    <w:p w:rsidR="00FD613A" w:rsidRPr="00FD613A" w:rsidRDefault="00FD613A" w:rsidP="00FD613A">
      <w:pPr>
        <w:pStyle w:val="AralkYok"/>
        <w:jc w:val="both"/>
      </w:pPr>
      <w:r w:rsidRPr="00FD613A">
        <w:t>Mesleki liderlik</w:t>
      </w:r>
    </w:p>
    <w:p w:rsidR="00FD613A" w:rsidRPr="00FD613A" w:rsidRDefault="00FD613A" w:rsidP="00FD613A">
      <w:pPr>
        <w:pStyle w:val="AralkYok"/>
        <w:jc w:val="both"/>
      </w:pPr>
      <w:r w:rsidRPr="00FD613A">
        <w:t>Dürüst yaklaşım</w:t>
      </w:r>
    </w:p>
    <w:p w:rsidR="00FD613A" w:rsidRPr="00FD613A" w:rsidRDefault="00FD613A" w:rsidP="00FD613A">
      <w:pPr>
        <w:pStyle w:val="AralkYok"/>
        <w:jc w:val="both"/>
      </w:pPr>
      <w:r w:rsidRPr="00FD613A">
        <w:t>Hakkaniyet ölçüsü</w:t>
      </w:r>
    </w:p>
    <w:p w:rsidR="00FD613A" w:rsidRPr="00FD613A" w:rsidRDefault="00FD613A" w:rsidP="00FD613A">
      <w:pPr>
        <w:pStyle w:val="AralkYok"/>
        <w:jc w:val="both"/>
      </w:pPr>
      <w:r w:rsidRPr="00FD613A">
        <w:t>Karşılıklı güven ortamı</w:t>
      </w:r>
    </w:p>
    <w:p w:rsidR="00FD613A" w:rsidRPr="00FD613A" w:rsidRDefault="00FD613A" w:rsidP="00FD613A">
      <w:pPr>
        <w:pStyle w:val="AralkYok"/>
        <w:jc w:val="both"/>
      </w:pPr>
      <w:r w:rsidRPr="00FD613A">
        <w:t>Uzman ekip çalışması</w:t>
      </w:r>
    </w:p>
    <w:p w:rsidR="00FD613A" w:rsidRPr="00FD613A" w:rsidRDefault="00FD613A" w:rsidP="00FD613A">
      <w:pPr>
        <w:pStyle w:val="AralkYok"/>
        <w:jc w:val="both"/>
      </w:pPr>
      <w:r w:rsidRPr="00FD613A">
        <w:t>Her zaman hasta ve çalışan memnuniyeti</w:t>
      </w:r>
    </w:p>
    <w:p w:rsidR="00FD613A" w:rsidRPr="00FD613A" w:rsidRDefault="00FD613A" w:rsidP="00FD613A">
      <w:pPr>
        <w:pStyle w:val="AralkYok"/>
        <w:jc w:val="both"/>
      </w:pPr>
      <w:proofErr w:type="gramStart"/>
      <w:r w:rsidRPr="00FD613A">
        <w:t>Topluma ,çevreye</w:t>
      </w:r>
      <w:proofErr w:type="gramEnd"/>
      <w:r w:rsidRPr="00FD613A">
        <w:t xml:space="preserve"> ve manevi değerlere saygı</w:t>
      </w:r>
    </w:p>
    <w:p w:rsidR="00FD613A" w:rsidRPr="00FD613A" w:rsidRDefault="00FD613A" w:rsidP="00FD613A">
      <w:pPr>
        <w:pStyle w:val="AralkYok"/>
        <w:jc w:val="both"/>
        <w:rPr>
          <w:b/>
        </w:rPr>
      </w:pPr>
      <w:r w:rsidRPr="00FD613A">
        <w:rPr>
          <w:b/>
        </w:rPr>
        <w:t>KALİTE POLİTİKAMIZ</w:t>
      </w:r>
    </w:p>
    <w:p w:rsidR="00FD613A" w:rsidRDefault="00FD613A" w:rsidP="00FD613A">
      <w:pPr>
        <w:pStyle w:val="AralkYok"/>
        <w:jc w:val="both"/>
      </w:pPr>
      <w:r w:rsidRPr="00FD613A">
        <w:t xml:space="preserve">Diş hekimliği ve koruyucu diş hekimliği hizmetlerini sunma noktasında  her zaman konusunda </w:t>
      </w:r>
      <w:proofErr w:type="gramStart"/>
      <w:r w:rsidRPr="00FD613A">
        <w:t>uzman ,deneyimli</w:t>
      </w:r>
      <w:proofErr w:type="gramEnd"/>
      <w:r w:rsidRPr="00FD613A">
        <w:t xml:space="preserve"> ,güler yüzlü hekim ve personel kadromuzla ulusal ve </w:t>
      </w:r>
      <w:proofErr w:type="spellStart"/>
      <w:r w:rsidRPr="00FD613A">
        <w:t>uluslarası</w:t>
      </w:r>
      <w:proofErr w:type="spellEnd"/>
      <w:r w:rsidRPr="00FD613A">
        <w:t xml:space="preserve">   diş hekimliği kalite standartlarını takip ederek ,uygulayarak hasta </w:t>
      </w:r>
      <w:proofErr w:type="spellStart"/>
      <w:r w:rsidRPr="00FD613A">
        <w:t>menuniyet</w:t>
      </w:r>
      <w:proofErr w:type="spellEnd"/>
      <w:r w:rsidRPr="00FD613A">
        <w:t xml:space="preserve"> kriterlerini en üst seviyede tutarak sağlık hizmeti sunmak ;  kurum  kalite politikamız olacaktır.</w:t>
      </w:r>
    </w:p>
    <w:p w:rsidR="00FD613A" w:rsidRDefault="00FD613A" w:rsidP="00FD613A">
      <w:pPr>
        <w:pStyle w:val="AralkYok"/>
        <w:jc w:val="both"/>
      </w:pPr>
    </w:p>
    <w:p w:rsidR="00FD613A" w:rsidRDefault="00FD613A" w:rsidP="00FD613A">
      <w:pPr>
        <w:pStyle w:val="AralkYok"/>
        <w:jc w:val="both"/>
      </w:pPr>
    </w:p>
    <w:p w:rsidR="00FD613A" w:rsidRDefault="00FD613A" w:rsidP="00FD613A">
      <w:pPr>
        <w:pStyle w:val="AralkYok"/>
        <w:jc w:val="both"/>
      </w:pPr>
    </w:p>
    <w:p w:rsidR="00FD613A" w:rsidRDefault="00FD613A" w:rsidP="00FD613A">
      <w:pPr>
        <w:pStyle w:val="AralkYok"/>
        <w:jc w:val="both"/>
      </w:pPr>
    </w:p>
    <w:p w:rsidR="00FD613A" w:rsidRDefault="00FD613A" w:rsidP="00FD613A">
      <w:pPr>
        <w:pStyle w:val="AralkYok"/>
        <w:jc w:val="both"/>
      </w:pPr>
    </w:p>
    <w:p w:rsidR="00FD613A" w:rsidRDefault="00FD613A" w:rsidP="00FD613A">
      <w:pPr>
        <w:pStyle w:val="AralkYok"/>
        <w:jc w:val="both"/>
      </w:pPr>
    </w:p>
    <w:p w:rsidR="00FD613A" w:rsidRDefault="00FD613A" w:rsidP="00FD613A">
      <w:pPr>
        <w:pStyle w:val="AralkYok"/>
        <w:jc w:val="both"/>
      </w:pPr>
    </w:p>
    <w:p w:rsidR="00FD613A" w:rsidRDefault="00FD613A" w:rsidP="00FD613A">
      <w:pPr>
        <w:pStyle w:val="AralkYok"/>
        <w:jc w:val="both"/>
      </w:pPr>
    </w:p>
    <w:p w:rsidR="00FD613A" w:rsidRDefault="00FD613A" w:rsidP="00FD613A">
      <w:pPr>
        <w:pStyle w:val="AralkYok"/>
        <w:jc w:val="both"/>
      </w:pPr>
    </w:p>
    <w:p w:rsidR="00FD613A" w:rsidRDefault="00FD613A" w:rsidP="00FD613A">
      <w:pPr>
        <w:pStyle w:val="AralkYok"/>
        <w:jc w:val="both"/>
      </w:pPr>
    </w:p>
    <w:p w:rsidR="00FD613A" w:rsidRPr="00FD613A" w:rsidRDefault="00FD613A" w:rsidP="00FD613A">
      <w:pPr>
        <w:pStyle w:val="AralkYok"/>
        <w:jc w:val="both"/>
      </w:pPr>
    </w:p>
    <w:p w:rsidR="00A6633B" w:rsidRDefault="00A6633B" w:rsidP="00A6633B">
      <w:pPr>
        <w:spacing w:line="360" w:lineRule="auto"/>
        <w:ind w:left="360"/>
        <w:rPr>
          <w:b/>
          <w:bCs/>
          <w:color w:val="000000"/>
          <w:sz w:val="22"/>
          <w:szCs w:val="22"/>
        </w:rPr>
      </w:pPr>
    </w:p>
    <w:p w:rsidR="00AC37DD" w:rsidRPr="0010155B" w:rsidRDefault="00AC37DD" w:rsidP="00A6633B">
      <w:pPr>
        <w:spacing w:line="360" w:lineRule="auto"/>
        <w:ind w:left="360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FA7A87" w:rsidRDefault="00FA7A87"/>
    <w:sectPr w:rsidR="00FA7A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14" w:rsidRDefault="00E73814" w:rsidP="00A6633B">
      <w:r>
        <w:separator/>
      </w:r>
    </w:p>
  </w:endnote>
  <w:endnote w:type="continuationSeparator" w:id="0">
    <w:p w:rsidR="00E73814" w:rsidRDefault="00E73814" w:rsidP="00A6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14" w:rsidRDefault="00E73814" w:rsidP="00A6633B">
      <w:r>
        <w:separator/>
      </w:r>
    </w:p>
  </w:footnote>
  <w:footnote w:type="continuationSeparator" w:id="0">
    <w:p w:rsidR="00E73814" w:rsidRDefault="00E73814" w:rsidP="00A6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65"/>
      <w:gridCol w:w="2194"/>
      <w:gridCol w:w="1508"/>
      <w:gridCol w:w="2056"/>
      <w:gridCol w:w="1682"/>
    </w:tblGrid>
    <w:tr w:rsidR="00A6633B" w:rsidTr="00A6633B">
      <w:trPr>
        <w:trHeight w:val="1201"/>
      </w:trPr>
      <w:tc>
        <w:tcPr>
          <w:tcW w:w="2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633B" w:rsidRDefault="00A6633B">
          <w:pPr>
            <w:tabs>
              <w:tab w:val="left" w:pos="6075"/>
            </w:tabs>
            <w:spacing w:line="27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 wp14:anchorId="4D92826A" wp14:editId="08A1F2FB">
                <wp:extent cx="1276350" cy="6096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633B" w:rsidRDefault="00E02071">
          <w:pPr>
            <w:pStyle w:val="AralkYok"/>
            <w:spacing w:line="27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VİZYON-MİSYON-DEĞERLERİMİZ VE KALİTE POLİTİKAMIZ</w:t>
          </w:r>
        </w:p>
      </w:tc>
      <w:tc>
        <w:tcPr>
          <w:tcW w:w="16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633B" w:rsidRDefault="00A6633B">
          <w:pPr>
            <w:spacing w:line="276" w:lineRule="auto"/>
            <w:jc w:val="center"/>
            <w:rPr>
              <w:b/>
              <w:bCs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7F32BD3" wp14:editId="56E510AC">
                <wp:extent cx="638175" cy="609600"/>
                <wp:effectExtent l="0" t="0" r="9525" b="0"/>
                <wp:docPr id="8" name="Resim 8" descr="Açıklama: sağlık bakanlığ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Açıklama: sağlık bakanlığ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633B" w:rsidTr="00A6633B">
      <w:trPr>
        <w:trHeight w:val="212"/>
      </w:trPr>
      <w:tc>
        <w:tcPr>
          <w:tcW w:w="2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633B" w:rsidRDefault="00A6633B" w:rsidP="00FE52D7">
          <w:pPr>
            <w:pStyle w:val="AralkYok"/>
            <w:spacing w:line="276" w:lineRule="auto"/>
            <w:jc w:val="center"/>
            <w:rPr>
              <w:b/>
              <w:noProof/>
              <w:sz w:val="16"/>
              <w:szCs w:val="16"/>
              <w:lang w:eastAsia="en-US"/>
            </w:rPr>
          </w:pPr>
          <w:r>
            <w:rPr>
              <w:b/>
              <w:noProof/>
              <w:sz w:val="16"/>
              <w:szCs w:val="16"/>
              <w:lang w:eastAsia="en-US"/>
            </w:rPr>
            <w:t xml:space="preserve">KOD: </w:t>
          </w:r>
          <w:proofErr w:type="gramStart"/>
          <w:r w:rsidR="00FE52D7">
            <w:rPr>
              <w:b/>
              <w:sz w:val="16"/>
              <w:szCs w:val="16"/>
              <w:lang w:eastAsia="en-US"/>
            </w:rPr>
            <w:t>KU.YD</w:t>
          </w:r>
          <w:proofErr w:type="gramEnd"/>
          <w:r w:rsidR="00FE52D7">
            <w:rPr>
              <w:b/>
              <w:sz w:val="16"/>
              <w:szCs w:val="16"/>
              <w:lang w:eastAsia="en-US"/>
            </w:rPr>
            <w:t>.04</w:t>
          </w:r>
        </w:p>
      </w:tc>
      <w:tc>
        <w:tcPr>
          <w:tcW w:w="21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633B" w:rsidRDefault="00B35DDE" w:rsidP="00FE52D7">
          <w:pPr>
            <w:pStyle w:val="AralkYok"/>
            <w:spacing w:line="276" w:lineRule="auto"/>
            <w:jc w:val="center"/>
            <w:rPr>
              <w:b/>
              <w:noProof/>
              <w:sz w:val="16"/>
              <w:szCs w:val="16"/>
              <w:lang w:eastAsia="en-US"/>
            </w:rPr>
          </w:pPr>
          <w:r>
            <w:rPr>
              <w:b/>
              <w:noProof/>
              <w:sz w:val="16"/>
              <w:szCs w:val="16"/>
              <w:lang w:eastAsia="en-US"/>
            </w:rPr>
            <w:t>YAY.TAR.02/01/2018</w:t>
          </w:r>
        </w:p>
      </w:tc>
      <w:tc>
        <w:tcPr>
          <w:tcW w:w="15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633B" w:rsidRDefault="00A6633B" w:rsidP="00FE52D7">
          <w:pPr>
            <w:pStyle w:val="AralkYok"/>
            <w:spacing w:line="276" w:lineRule="auto"/>
            <w:jc w:val="center"/>
            <w:rPr>
              <w:b/>
              <w:noProof/>
              <w:sz w:val="16"/>
              <w:szCs w:val="16"/>
              <w:lang w:eastAsia="en-US"/>
            </w:rPr>
          </w:pPr>
          <w:r>
            <w:rPr>
              <w:b/>
              <w:noProof/>
              <w:sz w:val="16"/>
              <w:szCs w:val="16"/>
              <w:lang w:eastAsia="en-US"/>
            </w:rPr>
            <w:t>REV. NO:00</w:t>
          </w:r>
        </w:p>
      </w:tc>
      <w:tc>
        <w:tcPr>
          <w:tcW w:w="20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633B" w:rsidRDefault="00A6633B" w:rsidP="00FE52D7">
          <w:pPr>
            <w:pStyle w:val="AralkYok"/>
            <w:spacing w:line="276" w:lineRule="auto"/>
            <w:jc w:val="center"/>
            <w:rPr>
              <w:b/>
              <w:noProof/>
              <w:sz w:val="16"/>
              <w:szCs w:val="16"/>
              <w:lang w:eastAsia="en-US"/>
            </w:rPr>
          </w:pPr>
          <w:r>
            <w:rPr>
              <w:b/>
              <w:noProof/>
              <w:sz w:val="16"/>
              <w:szCs w:val="16"/>
              <w:lang w:eastAsia="en-US"/>
            </w:rPr>
            <w:t>REV.TAR. 00</w:t>
          </w:r>
        </w:p>
      </w:tc>
      <w:tc>
        <w:tcPr>
          <w:tcW w:w="16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633B" w:rsidRDefault="00A6633B" w:rsidP="00FE52D7">
          <w:pPr>
            <w:pStyle w:val="AralkYok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 xml:space="preserve">SAYFA NO: </w:t>
          </w:r>
          <w:r>
            <w:rPr>
              <w:b/>
              <w:noProof/>
              <w:sz w:val="16"/>
              <w:szCs w:val="16"/>
              <w:lang w:eastAsia="en-US"/>
            </w:rPr>
            <w:t>1</w:t>
          </w:r>
          <w:r w:rsidR="00FB1F87">
            <w:rPr>
              <w:b/>
              <w:sz w:val="16"/>
              <w:szCs w:val="16"/>
              <w:lang w:eastAsia="en-US"/>
            </w:rPr>
            <w:t>/1</w:t>
          </w:r>
        </w:p>
      </w:tc>
    </w:tr>
  </w:tbl>
  <w:p w:rsidR="00A6633B" w:rsidRDefault="00A6633B" w:rsidP="00FE52D7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7800"/>
    <w:multiLevelType w:val="hybridMultilevel"/>
    <w:tmpl w:val="E7289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15C4F"/>
    <w:multiLevelType w:val="hybridMultilevel"/>
    <w:tmpl w:val="F49A4D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E7604"/>
    <w:multiLevelType w:val="hybridMultilevel"/>
    <w:tmpl w:val="000AEA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97AF5"/>
    <w:multiLevelType w:val="hybridMultilevel"/>
    <w:tmpl w:val="8258FC00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9A"/>
    <w:rsid w:val="000B5743"/>
    <w:rsid w:val="00192435"/>
    <w:rsid w:val="001F4924"/>
    <w:rsid w:val="00365A0B"/>
    <w:rsid w:val="004D27BA"/>
    <w:rsid w:val="0061679A"/>
    <w:rsid w:val="0075265B"/>
    <w:rsid w:val="007845D9"/>
    <w:rsid w:val="009C0EDF"/>
    <w:rsid w:val="00A6633B"/>
    <w:rsid w:val="00AC37DD"/>
    <w:rsid w:val="00B35DDE"/>
    <w:rsid w:val="00B96B04"/>
    <w:rsid w:val="00C5633A"/>
    <w:rsid w:val="00E02071"/>
    <w:rsid w:val="00E73814"/>
    <w:rsid w:val="00F46305"/>
    <w:rsid w:val="00FA7A87"/>
    <w:rsid w:val="00FB1F87"/>
    <w:rsid w:val="00FD613A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1FEE2-17F4-4B59-9F6E-A7DFC824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63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3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63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3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6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33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6633B"/>
    <w:pPr>
      <w:ind w:left="720"/>
      <w:contextualSpacing/>
    </w:pPr>
  </w:style>
  <w:style w:type="table" w:styleId="TabloKlavuzu">
    <w:name w:val="Table Grid"/>
    <w:basedOn w:val="NormalTablo"/>
    <w:rsid w:val="00F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PC-7</cp:lastModifiedBy>
  <cp:revision>13</cp:revision>
  <cp:lastPrinted>2018-05-10T09:47:00Z</cp:lastPrinted>
  <dcterms:created xsi:type="dcterms:W3CDTF">2018-05-07T15:07:00Z</dcterms:created>
  <dcterms:modified xsi:type="dcterms:W3CDTF">2019-10-24T08:31:00Z</dcterms:modified>
</cp:coreProperties>
</file>